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92" w:rsidRPr="00291B92" w:rsidRDefault="00291B92" w:rsidP="00291B9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291B92">
        <w:rPr>
          <w:sz w:val="30"/>
          <w:szCs w:val="30"/>
          <w:lang w:val="en-US"/>
        </w:rPr>
        <w:t>Bibliographie</w:t>
      </w:r>
      <w:proofErr w:type="spellEnd"/>
    </w:p>
    <w:p w:rsidR="00291B92" w:rsidRPr="00D623D0" w:rsidRDefault="00291B92" w:rsidP="00291B92">
      <w:pPr>
        <w:jc w:val="both"/>
        <w:rPr>
          <w:bCs/>
          <w:color w:val="000000"/>
        </w:rPr>
      </w:pPr>
    </w:p>
    <w:p w:rsidR="00291B92" w:rsidRPr="00291B92" w:rsidRDefault="00291B92" w:rsidP="00291B92">
      <w:pPr>
        <w:jc w:val="both"/>
        <w:rPr>
          <w:bCs/>
          <w:color w:val="000000"/>
          <w:lang w:val="en-US"/>
        </w:rPr>
      </w:pPr>
      <w:r w:rsidRPr="00C82527">
        <w:rPr>
          <w:bCs/>
          <w:color w:val="000000"/>
        </w:rPr>
        <w:t xml:space="preserve">ALBERT, C. </w:t>
      </w:r>
      <w:proofErr w:type="spellStart"/>
      <w:r w:rsidRPr="00C82527">
        <w:rPr>
          <w:bCs/>
          <w:color w:val="000000"/>
        </w:rPr>
        <w:t>e.a</w:t>
      </w:r>
      <w:proofErr w:type="spellEnd"/>
      <w:r w:rsidRPr="00C82527">
        <w:rPr>
          <w:bCs/>
          <w:color w:val="000000"/>
        </w:rPr>
        <w:t xml:space="preserve">. (1999) </w:t>
      </w:r>
      <w:r w:rsidRPr="00FB15D0">
        <w:rPr>
          <w:bCs/>
          <w:i/>
          <w:color w:val="000000"/>
        </w:rPr>
        <w:t>Fra</w:t>
      </w:r>
      <w:r w:rsidRPr="00C82527">
        <w:rPr>
          <w:bCs/>
          <w:i/>
          <w:color w:val="000000"/>
        </w:rPr>
        <w:t xml:space="preserve">ncophonie et identités culturelles. </w:t>
      </w:r>
      <w:r w:rsidRPr="00291B92">
        <w:rPr>
          <w:bCs/>
          <w:color w:val="000000"/>
          <w:lang w:val="en-US"/>
        </w:rPr>
        <w:t xml:space="preserve">Paris: </w:t>
      </w:r>
      <w:proofErr w:type="spellStart"/>
      <w:r w:rsidRPr="00291B92">
        <w:rPr>
          <w:bCs/>
          <w:color w:val="000000"/>
          <w:lang w:val="en-US"/>
        </w:rPr>
        <w:t>Karthala</w:t>
      </w:r>
      <w:proofErr w:type="spellEnd"/>
      <w:r w:rsidRPr="00291B92">
        <w:rPr>
          <w:bCs/>
          <w:color w:val="000000"/>
          <w:lang w:val="en-US"/>
        </w:rPr>
        <w:t xml:space="preserve">. </w:t>
      </w:r>
    </w:p>
    <w:p w:rsidR="00291B92" w:rsidRPr="00291B92" w:rsidRDefault="00291B92" w:rsidP="00291B92">
      <w:pPr>
        <w:jc w:val="both"/>
        <w:rPr>
          <w:bCs/>
          <w:color w:val="000000"/>
          <w:lang w:val="en-US"/>
        </w:rPr>
      </w:pPr>
    </w:p>
    <w:p w:rsidR="00291B92" w:rsidRPr="0038011C" w:rsidRDefault="00291B92" w:rsidP="00291B92">
      <w:pPr>
        <w:jc w:val="both"/>
        <w:rPr>
          <w:bCs/>
          <w:color w:val="000000"/>
          <w:lang w:val="en-GB"/>
        </w:rPr>
      </w:pPr>
    </w:p>
    <w:p w:rsidR="00291B92" w:rsidRPr="00C82527" w:rsidRDefault="00291B92" w:rsidP="00291B92">
      <w:pPr>
        <w:jc w:val="both"/>
        <w:rPr>
          <w:bCs/>
          <w:color w:val="000000"/>
        </w:rPr>
      </w:pPr>
      <w:r w:rsidRPr="00C82527">
        <w:rPr>
          <w:bCs/>
          <w:color w:val="000000"/>
        </w:rPr>
        <w:t xml:space="preserve">AUB-BUSCHER, G. </w:t>
      </w:r>
      <w:proofErr w:type="spellStart"/>
      <w:r w:rsidRPr="00C82527">
        <w:rPr>
          <w:bCs/>
          <w:color w:val="000000"/>
        </w:rPr>
        <w:t>e.a</w:t>
      </w:r>
      <w:proofErr w:type="spellEnd"/>
      <w:r w:rsidRPr="00C82527">
        <w:rPr>
          <w:bCs/>
          <w:color w:val="000000"/>
        </w:rPr>
        <w:t xml:space="preserve">. (2004) </w:t>
      </w:r>
      <w:r w:rsidRPr="00C82527">
        <w:rPr>
          <w:bCs/>
          <w:i/>
          <w:color w:val="000000"/>
        </w:rPr>
        <w:t xml:space="preserve">Variation et francophonie. </w:t>
      </w:r>
      <w:r w:rsidRPr="00C82527">
        <w:rPr>
          <w:bCs/>
          <w:color w:val="000000"/>
        </w:rPr>
        <w:t xml:space="preserve">Paris: </w:t>
      </w:r>
      <w:proofErr w:type="spellStart"/>
      <w:r w:rsidRPr="00C82527">
        <w:rPr>
          <w:bCs/>
          <w:color w:val="000000"/>
        </w:rPr>
        <w:t>LHarmattan</w:t>
      </w:r>
      <w:proofErr w:type="spellEnd"/>
      <w:r w:rsidRPr="00C82527">
        <w:rPr>
          <w:bCs/>
          <w:color w:val="000000"/>
        </w:rPr>
        <w:t>.</w:t>
      </w:r>
    </w:p>
    <w:p w:rsidR="00291B92" w:rsidRPr="00C82527" w:rsidRDefault="00291B92" w:rsidP="00291B92">
      <w:pPr>
        <w:jc w:val="both"/>
        <w:rPr>
          <w:bCs/>
          <w:color w:val="000000"/>
        </w:rPr>
      </w:pPr>
    </w:p>
    <w:p w:rsidR="00291B92" w:rsidRPr="00C82527" w:rsidRDefault="00291B92" w:rsidP="00291B92">
      <w:pPr>
        <w:autoSpaceDE w:val="0"/>
        <w:autoSpaceDN w:val="0"/>
        <w:adjustRightInd w:val="0"/>
        <w:jc w:val="both"/>
        <w:rPr>
          <w:iCs/>
        </w:rPr>
      </w:pPr>
      <w:r w:rsidRPr="00C82527">
        <w:t xml:space="preserve">AUGER, N. (2003) « Les Représentations interculturelles dans les manuels de français langue étrangère en usage dans l'Union européenne ». Dans : </w:t>
      </w:r>
      <w:r w:rsidRPr="00C82527">
        <w:rPr>
          <w:i/>
          <w:iCs/>
        </w:rPr>
        <w:t>Enquêtes sur les représentations</w:t>
      </w:r>
      <w:r w:rsidRPr="00C82527">
        <w:rPr>
          <w:iCs/>
        </w:rPr>
        <w:t xml:space="preserve"> </w:t>
      </w:r>
      <w:r w:rsidRPr="00C82527">
        <w:rPr>
          <w:i/>
          <w:iCs/>
        </w:rPr>
        <w:t>interculturelles en didactique des langues-cultures</w:t>
      </w:r>
      <w:r w:rsidRPr="00C82527">
        <w:t xml:space="preserve">, Paris: </w:t>
      </w:r>
      <w:proofErr w:type="spellStart"/>
      <w:r w:rsidRPr="00C82527">
        <w:t>LHarmattan</w:t>
      </w:r>
      <w:proofErr w:type="spellEnd"/>
      <w:r w:rsidRPr="00C82527">
        <w:t>.</w:t>
      </w:r>
    </w:p>
    <w:p w:rsidR="00291B92" w:rsidRPr="00C82527" w:rsidRDefault="00291B92" w:rsidP="00291B92">
      <w:pPr>
        <w:pStyle w:val="titulo"/>
        <w:jc w:val="both"/>
        <w:rPr>
          <w:lang w:val="fr-FR"/>
        </w:rPr>
      </w:pPr>
      <w:r>
        <w:rPr>
          <w:lang w:val="fr-FR"/>
        </w:rPr>
        <w:t xml:space="preserve">AUGER, N. (2003)  </w:t>
      </w:r>
      <w:r w:rsidRPr="0038011C">
        <w:rPr>
          <w:lang w:val="fr-FR"/>
        </w:rPr>
        <w:t>«</w:t>
      </w:r>
      <w:r>
        <w:rPr>
          <w:lang w:val="fr-FR"/>
        </w:rPr>
        <w:t xml:space="preserve"> Des manuels et des stéréotypes »</w:t>
      </w:r>
      <w:r w:rsidRPr="00C82527">
        <w:rPr>
          <w:lang w:val="fr-FR"/>
        </w:rPr>
        <w:t xml:space="preserve"> Dans : </w:t>
      </w:r>
      <w:r w:rsidRPr="00C82527">
        <w:rPr>
          <w:rStyle w:val="italique1"/>
          <w:lang w:val="fr-FR"/>
        </w:rPr>
        <w:t>Le Français dans le Monde</w:t>
      </w:r>
      <w:r w:rsidRPr="00C82527">
        <w:rPr>
          <w:lang w:val="fr-FR"/>
        </w:rPr>
        <w:t>, mars-avril 2003, n° 32</w:t>
      </w:r>
      <w:r>
        <w:rPr>
          <w:lang w:val="fr-FR"/>
        </w:rPr>
        <w:t>6, Paris: Clé International, p</w:t>
      </w:r>
      <w:r w:rsidRPr="00C82527">
        <w:rPr>
          <w:lang w:val="fr-FR"/>
        </w:rPr>
        <w:t xml:space="preserve"> 29-32.</w:t>
      </w:r>
    </w:p>
    <w:p w:rsidR="00291B92" w:rsidRPr="00C82527" w:rsidRDefault="00291B92" w:rsidP="00291B92">
      <w:pPr>
        <w:pStyle w:val="titulo"/>
        <w:jc w:val="both"/>
        <w:rPr>
          <w:i/>
          <w:lang w:val="fr-FR"/>
        </w:rPr>
      </w:pPr>
      <w:r w:rsidRPr="00C82527">
        <w:rPr>
          <w:lang w:val="fr-FR"/>
        </w:rPr>
        <w:t xml:space="preserve">AUGER, N. (2006) </w:t>
      </w:r>
      <w:r w:rsidRPr="00C82527">
        <w:rPr>
          <w:i/>
          <w:lang w:val="fr-FR"/>
        </w:rPr>
        <w:t>Le manuel de langue : objet de construction de l'interculturel</w:t>
      </w:r>
      <w:r w:rsidRPr="00C82527">
        <w:rPr>
          <w:lang w:val="fr-FR"/>
        </w:rPr>
        <w:t>. Belgique:</w:t>
      </w:r>
      <w:r w:rsidRPr="00C82527">
        <w:rPr>
          <w:rStyle w:val="italique1"/>
          <w:i w:val="0"/>
          <w:lang w:val="fr-FR"/>
        </w:rPr>
        <w:t xml:space="preserve"> Editions Modulaires européennes</w:t>
      </w:r>
      <w:r>
        <w:rPr>
          <w:i/>
          <w:lang w:val="fr-FR"/>
        </w:rPr>
        <w:t>.</w:t>
      </w:r>
    </w:p>
    <w:p w:rsidR="00291B92" w:rsidRPr="00C82527" w:rsidRDefault="00291B92" w:rsidP="00291B92">
      <w:pPr>
        <w:pStyle w:val="titulo"/>
        <w:jc w:val="both"/>
        <w:rPr>
          <w:color w:val="00FF00"/>
          <w:lang w:val="fr-FR"/>
        </w:rPr>
      </w:pPr>
      <w:r w:rsidRPr="00C82527">
        <w:rPr>
          <w:lang w:val="fr-FR"/>
        </w:rPr>
        <w:t xml:space="preserve">BARBE, G. et al. (2005) Apprentissage d’une langue étrangère ou seconde : Chapitre 2 : Une certaine vision de la culture Bruxelles: De Boeck. </w:t>
      </w:r>
    </w:p>
    <w:p w:rsidR="00291B92" w:rsidRPr="0011370E" w:rsidRDefault="00291B92" w:rsidP="00291B92">
      <w:pPr>
        <w:pStyle w:val="titulo"/>
        <w:jc w:val="both"/>
        <w:rPr>
          <w:lang w:val="fr-FR"/>
        </w:rPr>
      </w:pPr>
      <w:r w:rsidRPr="00D623D0">
        <w:rPr>
          <w:lang w:val="fr-FR"/>
        </w:rPr>
        <w:t xml:space="preserve">BERTOLETTI, M. C. (1997) « Nous Vous Ils…Stéréotypes identitaires et compétence interculturelle. » Dans: </w:t>
      </w:r>
      <w:r w:rsidRPr="00D623D0">
        <w:rPr>
          <w:i/>
          <w:lang w:val="fr-FR"/>
        </w:rPr>
        <w:t>Le français dans le monde</w:t>
      </w:r>
      <w:r>
        <w:rPr>
          <w:lang w:val="fr-FR"/>
        </w:rPr>
        <w:t xml:space="preserve"> Nº 291, p</w:t>
      </w:r>
      <w:r w:rsidRPr="00D623D0">
        <w:rPr>
          <w:lang w:val="fr-FR"/>
        </w:rPr>
        <w:t xml:space="preserve"> 30-34.</w:t>
      </w:r>
    </w:p>
    <w:p w:rsidR="00291B92" w:rsidRPr="0011370E" w:rsidRDefault="00291B92" w:rsidP="00291B92">
      <w:pPr>
        <w:autoSpaceDE w:val="0"/>
        <w:autoSpaceDN w:val="0"/>
        <w:adjustRightInd w:val="0"/>
        <w:jc w:val="both"/>
        <w:rPr>
          <w:rStyle w:val="info"/>
          <w:i/>
          <w:iCs/>
        </w:rPr>
      </w:pPr>
      <w:r w:rsidRPr="00C82527">
        <w:t xml:space="preserve">BERTUCCI, M. </w:t>
      </w:r>
      <w:proofErr w:type="gramStart"/>
      <w:r w:rsidRPr="00C82527">
        <w:t>( 2004</w:t>
      </w:r>
      <w:proofErr w:type="gramEnd"/>
      <w:r w:rsidRPr="00C82527">
        <w:t xml:space="preserve">) </w:t>
      </w:r>
      <w:r w:rsidRPr="00C82527">
        <w:rPr>
          <w:i/>
        </w:rPr>
        <w:t>Quel français à l’école ? Les programmes de français face à la diversité linguistique</w:t>
      </w:r>
      <w:r>
        <w:t>. Paris : L’Harmattan.</w:t>
      </w:r>
    </w:p>
    <w:p w:rsidR="00291B92" w:rsidRPr="0011370E" w:rsidRDefault="00291B92" w:rsidP="00291B92">
      <w:pPr>
        <w:pStyle w:val="titulo"/>
        <w:jc w:val="both"/>
        <w:rPr>
          <w:rStyle w:val="info"/>
        </w:rPr>
      </w:pPr>
      <w:r w:rsidRPr="00D623D0">
        <w:rPr>
          <w:lang w:val="fr-FR"/>
        </w:rPr>
        <w:t xml:space="preserve">BESSE, H. (1985) Méthodes et pratiques des manuels de langue. Paris : </w:t>
      </w:r>
      <w:proofErr w:type="spellStart"/>
      <w:r w:rsidRPr="00D623D0">
        <w:rPr>
          <w:lang w:val="fr-FR"/>
        </w:rPr>
        <w:t>Credif</w:t>
      </w:r>
      <w:proofErr w:type="spellEnd"/>
    </w:p>
    <w:p w:rsidR="00291B92" w:rsidRPr="00C82527" w:rsidRDefault="00291B92" w:rsidP="00291B92">
      <w:pPr>
        <w:jc w:val="both"/>
        <w:rPr>
          <w:rStyle w:val="info"/>
          <w:color w:val="FFFFFF"/>
        </w:rPr>
      </w:pPr>
      <w:r w:rsidRPr="00C82527">
        <w:rPr>
          <w:rStyle w:val="info"/>
          <w:bCs/>
          <w:color w:val="FFFFFF"/>
        </w:rPr>
        <w:t>DER, Lena. (2008) « La didactique du plurilinguisme et</w:t>
      </w:r>
      <w:r w:rsidRPr="00C82527">
        <w:rPr>
          <w:rStyle w:val="info"/>
          <w:color w:val="FFFFFF"/>
        </w:rPr>
        <w:t xml:space="preserve">,  23 pages </w:t>
      </w:r>
    </w:p>
    <w:p w:rsidR="00291B92" w:rsidRDefault="00291B92" w:rsidP="00291B92">
      <w:pPr>
        <w:spacing w:line="360" w:lineRule="auto"/>
        <w:jc w:val="both"/>
      </w:pPr>
      <w:r>
        <w:rPr>
          <w:rStyle w:val="info"/>
        </w:rPr>
        <w:t>BIZARRO, R. (2006) « </w:t>
      </w:r>
      <w:r>
        <w:t>Présence de l’autre dans des manuels de Français langue étrangère » Université de Porto p 227 – 234.</w:t>
      </w:r>
    </w:p>
    <w:p w:rsidR="00291B92" w:rsidRPr="00C82527" w:rsidRDefault="00291B92" w:rsidP="00291B92">
      <w:pPr>
        <w:jc w:val="both"/>
        <w:rPr>
          <w:rStyle w:val="info"/>
          <w:lang w:val="nl-NL"/>
        </w:rPr>
      </w:pPr>
    </w:p>
    <w:p w:rsidR="00291B92" w:rsidRPr="00C82527" w:rsidRDefault="00291B92" w:rsidP="00291B92">
      <w:pPr>
        <w:pStyle w:val="Default"/>
        <w:jc w:val="both"/>
        <w:rPr>
          <w:lang w:val="en-GB"/>
        </w:rPr>
      </w:pPr>
      <w:r>
        <w:rPr>
          <w:lang w:val="fr-FR"/>
        </w:rPr>
        <w:t>BYRAM, M. (2000</w:t>
      </w:r>
      <w:r w:rsidRPr="00C82527">
        <w:rPr>
          <w:lang w:val="fr-FR"/>
        </w:rPr>
        <w:t xml:space="preserve">) </w:t>
      </w:r>
      <w:proofErr w:type="spellStart"/>
      <w:r w:rsidRPr="00C82527">
        <w:rPr>
          <w:bCs/>
          <w:i/>
          <w:kern w:val="36"/>
          <w:lang w:val="fr-FR"/>
        </w:rPr>
        <w:t>Identite</w:t>
      </w:r>
      <w:proofErr w:type="spellEnd"/>
      <w:r w:rsidRPr="00C82527">
        <w:rPr>
          <w:bCs/>
          <w:i/>
          <w:kern w:val="36"/>
          <w:lang w:val="fr-FR"/>
        </w:rPr>
        <w:t xml:space="preserve">́ sociale et dimension </w:t>
      </w:r>
      <w:proofErr w:type="spellStart"/>
      <w:r w:rsidRPr="00C82527">
        <w:rPr>
          <w:bCs/>
          <w:i/>
          <w:kern w:val="36"/>
          <w:lang w:val="fr-FR"/>
        </w:rPr>
        <w:t>européenne</w:t>
      </w:r>
      <w:proofErr w:type="spellEnd"/>
      <w:r w:rsidRPr="00C82527">
        <w:rPr>
          <w:bCs/>
          <w:i/>
          <w:kern w:val="36"/>
          <w:lang w:val="fr-FR"/>
        </w:rPr>
        <w:t xml:space="preserve"> la </w:t>
      </w:r>
      <w:proofErr w:type="spellStart"/>
      <w:r w:rsidRPr="00C82527">
        <w:rPr>
          <w:bCs/>
          <w:i/>
          <w:kern w:val="36"/>
          <w:lang w:val="fr-FR"/>
        </w:rPr>
        <w:t>compétence</w:t>
      </w:r>
      <w:proofErr w:type="spellEnd"/>
      <w:r w:rsidRPr="00C82527">
        <w:rPr>
          <w:bCs/>
          <w:i/>
          <w:kern w:val="36"/>
          <w:lang w:val="fr-FR"/>
        </w:rPr>
        <w:t xml:space="preserve"> interculturelle par l'apprentissage des langues vivantes.</w:t>
      </w:r>
      <w:r w:rsidRPr="00C82527">
        <w:rPr>
          <w:bCs/>
          <w:kern w:val="36"/>
          <w:lang w:val="fr-FR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C82527">
            <w:rPr>
              <w:lang w:val="en-GB"/>
            </w:rPr>
            <w:t>Strasbourg</w:t>
          </w:r>
        </w:smartTag>
      </w:smartTag>
      <w:r w:rsidRPr="00C82527">
        <w:rPr>
          <w:lang w:val="en-GB"/>
        </w:rPr>
        <w:t xml:space="preserve">: </w:t>
      </w:r>
      <w:proofErr w:type="spellStart"/>
      <w:r w:rsidRPr="00C82527">
        <w:rPr>
          <w:lang w:val="en-GB"/>
        </w:rPr>
        <w:t>Conseil</w:t>
      </w:r>
      <w:proofErr w:type="spellEnd"/>
      <w:r w:rsidRPr="00C82527">
        <w:rPr>
          <w:lang w:val="en-GB"/>
        </w:rPr>
        <w:t xml:space="preserve"> de </w:t>
      </w:r>
      <w:proofErr w:type="spellStart"/>
      <w:r w:rsidRPr="00C82527">
        <w:rPr>
          <w:lang w:val="en-GB"/>
        </w:rPr>
        <w:t>l'Europe</w:t>
      </w:r>
      <w:proofErr w:type="spellEnd"/>
      <w:r w:rsidRPr="00C82527">
        <w:rPr>
          <w:lang w:val="en-GB"/>
        </w:rPr>
        <w:t>.</w:t>
      </w:r>
    </w:p>
    <w:p w:rsidR="00291B92" w:rsidRPr="00C82527" w:rsidRDefault="00291B92" w:rsidP="00291B92">
      <w:pPr>
        <w:pStyle w:val="Default"/>
        <w:jc w:val="both"/>
        <w:rPr>
          <w:lang w:val="en-GB"/>
        </w:rPr>
      </w:pPr>
    </w:p>
    <w:p w:rsidR="00291B92" w:rsidRPr="00D623D0" w:rsidRDefault="00291B92" w:rsidP="00291B92">
      <w:pPr>
        <w:autoSpaceDE w:val="0"/>
        <w:autoSpaceDN w:val="0"/>
        <w:adjustRightInd w:val="0"/>
        <w:jc w:val="both"/>
        <w:rPr>
          <w:lang w:val="en-GB"/>
        </w:rPr>
      </w:pPr>
    </w:p>
    <w:p w:rsidR="00291B92" w:rsidRPr="00D623D0" w:rsidRDefault="00291B92" w:rsidP="00291B92">
      <w:pPr>
        <w:jc w:val="both"/>
      </w:pPr>
    </w:p>
    <w:p w:rsidR="00291B92" w:rsidRPr="000B5A8C" w:rsidRDefault="00291B92" w:rsidP="00291B92">
      <w:pPr>
        <w:jc w:val="both"/>
      </w:pPr>
      <w:r>
        <w:t>CHARAUDEAU, P. &amp;MAINGUENEAU D</w:t>
      </w:r>
      <w:proofErr w:type="gramStart"/>
      <w:r>
        <w:t>.(</w:t>
      </w:r>
      <w:proofErr w:type="gramEnd"/>
      <w:r>
        <w:t xml:space="preserve">2002) </w:t>
      </w:r>
      <w:r>
        <w:rPr>
          <w:i/>
        </w:rPr>
        <w:t xml:space="preserve">Dictionnaire d’analyse du discours. </w:t>
      </w:r>
      <w:r>
        <w:t>Paris : Éditions du Seuil.</w:t>
      </w:r>
    </w:p>
    <w:p w:rsidR="00291B92" w:rsidRDefault="00291B92" w:rsidP="00291B92">
      <w:pPr>
        <w:jc w:val="both"/>
      </w:pPr>
    </w:p>
    <w:p w:rsidR="00291B92" w:rsidRPr="00C82527" w:rsidRDefault="00291B92" w:rsidP="00291B92">
      <w:pPr>
        <w:jc w:val="both"/>
      </w:pPr>
      <w:r w:rsidRPr="00C82527">
        <w:t xml:space="preserve">CHIANCA, R.M.S. (2004) « Enseignement d’une langue étrangère, discours et représentations » </w:t>
      </w:r>
      <w:proofErr w:type="spellStart"/>
      <w:r w:rsidRPr="00C82527">
        <w:t>Letra</w:t>
      </w:r>
      <w:proofErr w:type="spellEnd"/>
      <w:r w:rsidRPr="00C82527">
        <w:t xml:space="preserve"> </w:t>
      </w:r>
      <w:proofErr w:type="spellStart"/>
      <w:r w:rsidRPr="00C82527">
        <w:t>Viva</w:t>
      </w:r>
      <w:proofErr w:type="spellEnd"/>
      <w:r w:rsidRPr="00C82527">
        <w:t xml:space="preserve">, </w:t>
      </w:r>
      <w:proofErr w:type="spellStart"/>
      <w:r w:rsidRPr="00C82527">
        <w:t>Joano</w:t>
      </w:r>
      <w:proofErr w:type="spellEnd"/>
      <w:r w:rsidRPr="00C82527">
        <w:t xml:space="preserve"> Pessoa, vol 6, no. 1. p 59-68</w:t>
      </w:r>
      <w:r>
        <w:t>.</w:t>
      </w:r>
    </w:p>
    <w:p w:rsidR="00291B92" w:rsidRPr="00C82527" w:rsidRDefault="00291B92" w:rsidP="00291B92">
      <w:pPr>
        <w:jc w:val="both"/>
      </w:pPr>
    </w:p>
    <w:p w:rsidR="00291B92" w:rsidRPr="00C82527" w:rsidRDefault="00291B92" w:rsidP="00291B92">
      <w:pPr>
        <w:jc w:val="both"/>
      </w:pPr>
      <w:r w:rsidRPr="00C82527">
        <w:t xml:space="preserve">COLLES, L. </w:t>
      </w:r>
      <w:proofErr w:type="spellStart"/>
      <w:r w:rsidRPr="00C82527">
        <w:t>e.a</w:t>
      </w:r>
      <w:proofErr w:type="spellEnd"/>
      <w:r w:rsidRPr="00C82527">
        <w:t xml:space="preserve">. (2006) </w:t>
      </w:r>
      <w:r w:rsidRPr="00C82527">
        <w:rPr>
          <w:i/>
        </w:rPr>
        <w:t>Quel</w:t>
      </w:r>
      <w:r>
        <w:rPr>
          <w:i/>
        </w:rPr>
        <w:t>le</w:t>
      </w:r>
      <w:r w:rsidRPr="00C82527">
        <w:rPr>
          <w:i/>
        </w:rPr>
        <w:t xml:space="preserve"> didactique de l’interculturel dans les nouveaux contextes du FLE/S ?</w:t>
      </w:r>
      <w:r w:rsidRPr="00C82527">
        <w:t xml:space="preserve"> E.M.E. &amp; </w:t>
      </w:r>
      <w:proofErr w:type="spellStart"/>
      <w:r w:rsidRPr="00C82527">
        <w:t>InterCommunications</w:t>
      </w:r>
      <w:proofErr w:type="spellEnd"/>
      <w:r w:rsidRPr="00C82527">
        <w:t xml:space="preserve"> </w:t>
      </w:r>
      <w:proofErr w:type="spellStart"/>
      <w:r w:rsidRPr="00C82527">
        <w:t>sprl</w:t>
      </w:r>
      <w:proofErr w:type="spellEnd"/>
      <w:r w:rsidRPr="00C82527">
        <w:t>.</w:t>
      </w:r>
    </w:p>
    <w:p w:rsidR="00291B92" w:rsidRPr="00C82527" w:rsidRDefault="00291B92" w:rsidP="00291B92">
      <w:pPr>
        <w:jc w:val="both"/>
        <w:rPr>
          <w:rStyle w:val="info"/>
        </w:rPr>
      </w:pPr>
    </w:p>
    <w:p w:rsidR="00291B92" w:rsidRPr="00D623D0" w:rsidRDefault="00291B92" w:rsidP="00291B92">
      <w:pPr>
        <w:pStyle w:val="Default"/>
        <w:jc w:val="both"/>
        <w:rPr>
          <w:lang w:val="fr-FR"/>
        </w:rPr>
      </w:pPr>
    </w:p>
    <w:p w:rsidR="00291B92" w:rsidRPr="003D437F" w:rsidRDefault="00291B92" w:rsidP="00291B92">
      <w:pPr>
        <w:autoSpaceDE w:val="0"/>
        <w:autoSpaceDN w:val="0"/>
        <w:adjustRightInd w:val="0"/>
        <w:jc w:val="both"/>
        <w:rPr>
          <w:rStyle w:val="titulo1"/>
          <w:color w:val="FF9900"/>
        </w:rPr>
      </w:pPr>
      <w:r>
        <w:rPr>
          <w:color w:val="000000"/>
        </w:rPr>
        <w:t xml:space="preserve">DERVIN, F. &amp; </w:t>
      </w:r>
      <w:r>
        <w:rPr>
          <w:rStyle w:val="a"/>
        </w:rPr>
        <w:t>KEIHÄ</w:t>
      </w:r>
      <w:r w:rsidRPr="00C82527">
        <w:rPr>
          <w:rStyle w:val="a"/>
        </w:rPr>
        <w:t>S</w:t>
      </w:r>
      <w:r>
        <w:rPr>
          <w:color w:val="000000"/>
        </w:rPr>
        <w:t>, L.</w:t>
      </w:r>
      <w:r w:rsidRPr="003D437F">
        <w:rPr>
          <w:color w:val="000000"/>
        </w:rPr>
        <w:t xml:space="preserve"> (2008). </w:t>
      </w:r>
      <w:r w:rsidRPr="003D437F">
        <w:rPr>
          <w:rFonts w:ascii="Arial" w:hAnsi="Arial" w:cs="Arial"/>
          <w:color w:val="000000"/>
        </w:rPr>
        <w:t xml:space="preserve">« </w:t>
      </w:r>
      <w:r w:rsidRPr="003D437F">
        <w:rPr>
          <w:color w:val="000000"/>
        </w:rPr>
        <w:t xml:space="preserve">Les altérités périphériques francophones dans des manuels d'enseignement de FLE en Finlande </w:t>
      </w:r>
      <w:r w:rsidRPr="003D437F">
        <w:rPr>
          <w:rFonts w:ascii="Arial" w:hAnsi="Arial" w:cs="Arial"/>
          <w:color w:val="000000"/>
        </w:rPr>
        <w:t>»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Dans :</w:t>
      </w:r>
      <w:r w:rsidRPr="003D437F">
        <w:rPr>
          <w:rFonts w:ascii="Arial" w:hAnsi="Arial" w:cs="Arial"/>
          <w:color w:val="000000"/>
        </w:rPr>
        <w:t xml:space="preserve"> </w:t>
      </w:r>
      <w:r w:rsidRPr="003D437F">
        <w:rPr>
          <w:i/>
          <w:iCs/>
          <w:color w:val="000000"/>
        </w:rPr>
        <w:t xml:space="preserve">Cahiers de langue et de littérature </w:t>
      </w:r>
      <w:r w:rsidRPr="003D437F">
        <w:rPr>
          <w:color w:val="000000"/>
        </w:rPr>
        <w:t xml:space="preserve">no 5: </w:t>
      </w:r>
      <w:r w:rsidRPr="003D437F">
        <w:rPr>
          <w:rFonts w:ascii="Arial" w:hAnsi="Arial" w:cs="Arial"/>
          <w:color w:val="000000"/>
        </w:rPr>
        <w:t xml:space="preserve">« </w:t>
      </w:r>
      <w:r w:rsidRPr="003D437F">
        <w:rPr>
          <w:color w:val="000000"/>
        </w:rPr>
        <w:t>Manuels scolaires en classe de FLE et représentations culturelles ». Université de Most</w:t>
      </w:r>
      <w:r>
        <w:rPr>
          <w:color w:val="000000"/>
        </w:rPr>
        <w:t>aganem (Algérie). p</w:t>
      </w:r>
      <w:r w:rsidRPr="003D437F">
        <w:rPr>
          <w:color w:val="000000"/>
        </w:rPr>
        <w:t xml:space="preserve"> 59-91. </w:t>
      </w:r>
      <w:hyperlink r:id="rId4" w:history="1">
        <w:r w:rsidRPr="00D24581">
          <w:rPr>
            <w:rStyle w:val="Hipervnculo"/>
          </w:rPr>
          <w:t>http://users.utu.fi/freder/rev</w:t>
        </w:r>
        <w:r w:rsidRPr="00D24581">
          <w:rPr>
            <w:rStyle w:val="Hipervnculo"/>
          </w:rPr>
          <w:t>u</w:t>
        </w:r>
        <w:r w:rsidRPr="00D24581">
          <w:rPr>
            <w:rStyle w:val="Hipervnculo"/>
          </w:rPr>
          <w:t>e5.pdf</w:t>
        </w:r>
      </w:hyperlink>
      <w:r>
        <w:rPr>
          <w:color w:val="000000"/>
        </w:rPr>
        <w:t xml:space="preserve"> </w:t>
      </w:r>
    </w:p>
    <w:p w:rsidR="00291B92" w:rsidRPr="00C82527" w:rsidRDefault="00291B92" w:rsidP="00291B92">
      <w:pPr>
        <w:pStyle w:val="Default"/>
        <w:jc w:val="both"/>
        <w:rPr>
          <w:rStyle w:val="info"/>
        </w:rPr>
      </w:pPr>
    </w:p>
    <w:p w:rsidR="00291B92" w:rsidRPr="00C82527" w:rsidRDefault="00291B92" w:rsidP="00291B92">
      <w:pPr>
        <w:pStyle w:val="Default"/>
        <w:jc w:val="both"/>
        <w:rPr>
          <w:rStyle w:val="info"/>
        </w:rPr>
      </w:pPr>
      <w:r w:rsidRPr="00C82527">
        <w:rPr>
          <w:rStyle w:val="info"/>
        </w:rPr>
        <w:lastRenderedPageBreak/>
        <w:t>DUMONT, P. (2002) « Les manuels de FLS et la francophonie »</w:t>
      </w:r>
      <w:r w:rsidRPr="00C82527">
        <w:rPr>
          <w:rStyle w:val="info"/>
          <w:i/>
        </w:rPr>
        <w:t xml:space="preserve"> Études de linguistique appliquée</w:t>
      </w:r>
      <w:r w:rsidRPr="00C82527">
        <w:rPr>
          <w:rStyle w:val="info"/>
        </w:rPr>
        <w:t xml:space="preserve"> Vol. 1 (janvier-mars), no.</w:t>
      </w:r>
      <w:r>
        <w:rPr>
          <w:rStyle w:val="info"/>
        </w:rPr>
        <w:t xml:space="preserve"> 125.</w:t>
      </w:r>
      <w:r w:rsidRPr="00C82527">
        <w:rPr>
          <w:rStyle w:val="info"/>
        </w:rPr>
        <w:t xml:space="preserve"> p111-121</w:t>
      </w:r>
      <w:r>
        <w:rPr>
          <w:rStyle w:val="info"/>
        </w:rPr>
        <w:t>.</w:t>
      </w:r>
    </w:p>
    <w:p w:rsidR="00291B92" w:rsidRPr="00C82527" w:rsidRDefault="00291B92" w:rsidP="00291B92">
      <w:pPr>
        <w:pStyle w:val="Default"/>
        <w:jc w:val="both"/>
        <w:rPr>
          <w:rStyle w:val="info"/>
        </w:rPr>
      </w:pPr>
    </w:p>
    <w:p w:rsidR="00291B92" w:rsidRPr="0037115A" w:rsidRDefault="00291B92" w:rsidP="00291B92">
      <w:pPr>
        <w:pStyle w:val="Default"/>
        <w:jc w:val="both"/>
        <w:rPr>
          <w:rStyle w:val="info"/>
        </w:rPr>
      </w:pPr>
      <w:r>
        <w:rPr>
          <w:rStyle w:val="info"/>
        </w:rPr>
        <w:t xml:space="preserve">FENNER, A-B. (2002) « La sensibilisation à la culture » Dans : </w:t>
      </w:r>
      <w:r>
        <w:rPr>
          <w:rStyle w:val="info"/>
          <w:i/>
        </w:rPr>
        <w:t xml:space="preserve">Réflexions sur la conception de supports dans les manuels en Europe. </w:t>
      </w:r>
      <w:r>
        <w:rPr>
          <w:rStyle w:val="info"/>
        </w:rPr>
        <w:t>FENNER, A-B. &amp; Newby, D.Gratz : Conseil de l’Europe. p146-156.</w:t>
      </w:r>
    </w:p>
    <w:p w:rsidR="00291B92" w:rsidRPr="00C82527" w:rsidRDefault="00291B92" w:rsidP="00291B92">
      <w:pPr>
        <w:pStyle w:val="Default"/>
        <w:jc w:val="both"/>
        <w:rPr>
          <w:rStyle w:val="info"/>
        </w:rPr>
      </w:pPr>
    </w:p>
    <w:p w:rsidR="00291B92" w:rsidRDefault="00291B92" w:rsidP="00291B92">
      <w:pPr>
        <w:pStyle w:val="Default"/>
        <w:jc w:val="both"/>
        <w:rPr>
          <w:rStyle w:val="info"/>
          <w:color w:val="00FF00"/>
        </w:rPr>
      </w:pPr>
      <w:r w:rsidRPr="00C82527">
        <w:rPr>
          <w:rStyle w:val="info"/>
        </w:rPr>
        <w:t>FLEIG-HAMM, C. (1998) « La francophonie dans les manuels de français lang</w:t>
      </w:r>
      <w:r>
        <w:rPr>
          <w:rStyle w:val="info"/>
        </w:rPr>
        <w:t>ue seconde : apports et limites</w:t>
      </w:r>
      <w:r w:rsidRPr="00C82527">
        <w:rPr>
          <w:rStyle w:val="info"/>
        </w:rPr>
        <w:t xml:space="preserve"> » Dans : </w:t>
      </w:r>
      <w:r w:rsidRPr="00C82527">
        <w:rPr>
          <w:rStyle w:val="info"/>
          <w:i/>
        </w:rPr>
        <w:t>The Canadian Modern Language Review</w:t>
      </w:r>
      <w:r w:rsidRPr="00C82527">
        <w:rPr>
          <w:rStyle w:val="info"/>
        </w:rPr>
        <w:t xml:space="preserve"> Vol 54, no. 4, juin 1998</w:t>
      </w:r>
      <w:r>
        <w:rPr>
          <w:rStyle w:val="info"/>
        </w:rPr>
        <w:t>.</w:t>
      </w:r>
    </w:p>
    <w:p w:rsidR="00291B92" w:rsidRDefault="00291B92" w:rsidP="00291B92">
      <w:pPr>
        <w:pStyle w:val="Default"/>
        <w:jc w:val="both"/>
        <w:rPr>
          <w:lang w:val="fr-FR"/>
        </w:rPr>
      </w:pPr>
    </w:p>
    <w:p w:rsidR="00291B92" w:rsidRPr="00D92C61" w:rsidRDefault="00291B92" w:rsidP="00291B92">
      <w:pPr>
        <w:pStyle w:val="Default"/>
        <w:jc w:val="both"/>
        <w:rPr>
          <w:color w:val="FF9900"/>
          <w:lang w:val="fr-FR"/>
        </w:rPr>
      </w:pPr>
      <w:r>
        <w:rPr>
          <w:lang w:val="fr-FR"/>
        </w:rPr>
        <w:t>FRIJHOFF, W. &amp; REBOULLET, A.</w:t>
      </w:r>
      <w:r w:rsidRPr="00C82527">
        <w:rPr>
          <w:lang w:val="fr-FR"/>
        </w:rPr>
        <w:t xml:space="preserve"> (1998) « Histoire de la diffusion et de l’enseign</w:t>
      </w:r>
      <w:r>
        <w:rPr>
          <w:lang w:val="fr-FR"/>
        </w:rPr>
        <w:t>ement du français dans le monde</w:t>
      </w:r>
      <w:r w:rsidRPr="00C82527">
        <w:rPr>
          <w:lang w:val="fr-FR"/>
        </w:rPr>
        <w:t xml:space="preserve"> » </w:t>
      </w:r>
      <w:r>
        <w:rPr>
          <w:lang w:val="fr-FR"/>
        </w:rPr>
        <w:t xml:space="preserve">Dans : </w:t>
      </w:r>
      <w:r w:rsidRPr="00850478">
        <w:rPr>
          <w:i/>
          <w:lang w:val="fr-FR"/>
        </w:rPr>
        <w:t xml:space="preserve">Le français dans le monde, Recherches et Applications </w:t>
      </w:r>
      <w:r>
        <w:rPr>
          <w:lang w:val="fr-FR"/>
        </w:rPr>
        <w:t>N</w:t>
      </w:r>
      <w:r w:rsidRPr="00C82527">
        <w:rPr>
          <w:lang w:val="fr-FR"/>
        </w:rPr>
        <w:t xml:space="preserve">uméro spécial. </w:t>
      </w:r>
      <w:r w:rsidRPr="00D92C61">
        <w:rPr>
          <w:lang w:val="fr-FR"/>
        </w:rPr>
        <w:t>Paris : Hachette.</w:t>
      </w:r>
    </w:p>
    <w:p w:rsidR="00291B92" w:rsidRDefault="00291B92" w:rsidP="00291B92">
      <w:pPr>
        <w:pStyle w:val="Default"/>
        <w:jc w:val="both"/>
        <w:rPr>
          <w:rStyle w:val="info"/>
          <w:color w:val="auto"/>
        </w:rPr>
      </w:pPr>
    </w:p>
    <w:p w:rsidR="00291B92" w:rsidRPr="0037115A" w:rsidRDefault="00291B92" w:rsidP="00291B92">
      <w:pPr>
        <w:pStyle w:val="Default"/>
        <w:jc w:val="both"/>
        <w:rPr>
          <w:rStyle w:val="titulo1"/>
          <w:color w:val="auto"/>
          <w:lang w:val="fr-FR"/>
        </w:rPr>
      </w:pPr>
      <w:r>
        <w:rPr>
          <w:rStyle w:val="info"/>
          <w:color w:val="auto"/>
        </w:rPr>
        <w:t xml:space="preserve">GONTARD, M. &amp; BRAY,M. (1996) </w:t>
      </w:r>
      <w:r>
        <w:rPr>
          <w:rStyle w:val="info"/>
          <w:i/>
          <w:color w:val="auto"/>
        </w:rPr>
        <w:t xml:space="preserve">Regard sur la francophonie. </w:t>
      </w:r>
      <w:r>
        <w:rPr>
          <w:rStyle w:val="info"/>
          <w:color w:val="auto"/>
        </w:rPr>
        <w:t>Rennes: Presses Universitaires de Rennes.</w:t>
      </w:r>
    </w:p>
    <w:p w:rsidR="00291B92" w:rsidRPr="00D92C61" w:rsidRDefault="00291B92" w:rsidP="00291B92">
      <w:pPr>
        <w:pStyle w:val="Default"/>
        <w:jc w:val="both"/>
        <w:rPr>
          <w:lang w:val="fr-FR"/>
        </w:rPr>
      </w:pPr>
    </w:p>
    <w:p w:rsidR="00291B92" w:rsidRPr="00EE3CB5" w:rsidRDefault="00291B92" w:rsidP="00291B92">
      <w:pPr>
        <w:pStyle w:val="Default"/>
        <w:jc w:val="both"/>
        <w:rPr>
          <w:lang w:val="fr-FR"/>
        </w:rPr>
      </w:pPr>
      <w:proofErr w:type="gramStart"/>
      <w:r w:rsidRPr="00D623D0">
        <w:rPr>
          <w:lang w:val="en-GB"/>
        </w:rPr>
        <w:t xml:space="preserve">HOLLIDAY, A. </w:t>
      </w:r>
      <w:proofErr w:type="spellStart"/>
      <w:r w:rsidRPr="00D623D0">
        <w:rPr>
          <w:lang w:val="en-GB"/>
        </w:rPr>
        <w:t>e.a</w:t>
      </w:r>
      <w:proofErr w:type="spellEnd"/>
      <w:r w:rsidRPr="00D623D0">
        <w:rPr>
          <w:lang w:val="en-GB"/>
        </w:rPr>
        <w:t xml:space="preserve">. (2004) </w:t>
      </w:r>
      <w:r w:rsidRPr="00D623D0">
        <w:rPr>
          <w:i/>
          <w:lang w:val="en-GB"/>
        </w:rPr>
        <w:t>In</w:t>
      </w:r>
      <w:r w:rsidRPr="0037115A">
        <w:rPr>
          <w:i/>
          <w:lang w:val="en-GB"/>
        </w:rPr>
        <w:t>tercult</w:t>
      </w:r>
      <w:r w:rsidRPr="00C82527">
        <w:rPr>
          <w:i/>
          <w:lang w:val="en-GB"/>
        </w:rPr>
        <w:t>ural communication, an advanced resource book.</w:t>
      </w:r>
      <w:proofErr w:type="gramEnd"/>
      <w:r w:rsidRPr="00C82527">
        <w:rPr>
          <w:i/>
          <w:lang w:val="en-GB"/>
        </w:rPr>
        <w:t xml:space="preserve"> </w:t>
      </w:r>
      <w:r w:rsidRPr="00EE3CB5">
        <w:rPr>
          <w:lang w:val="fr-FR"/>
        </w:rPr>
        <w:t xml:space="preserve">London and New York: </w:t>
      </w:r>
      <w:proofErr w:type="spellStart"/>
      <w:r w:rsidRPr="00EE3CB5">
        <w:rPr>
          <w:lang w:val="fr-FR"/>
        </w:rPr>
        <w:t>Routledge</w:t>
      </w:r>
      <w:proofErr w:type="spellEnd"/>
      <w:r w:rsidRPr="00EE3CB5">
        <w:rPr>
          <w:lang w:val="fr-FR"/>
        </w:rPr>
        <w:t>.</w:t>
      </w:r>
    </w:p>
    <w:p w:rsidR="00291B92" w:rsidRPr="00EE3CB5" w:rsidRDefault="00291B92" w:rsidP="00291B92">
      <w:pPr>
        <w:pStyle w:val="Default"/>
        <w:jc w:val="both"/>
        <w:rPr>
          <w:color w:val="00FF00"/>
          <w:lang w:val="fr-FR"/>
        </w:rPr>
      </w:pPr>
    </w:p>
    <w:p w:rsidR="00291B92" w:rsidRPr="00C82527" w:rsidRDefault="00291B92" w:rsidP="00291B92">
      <w:pPr>
        <w:pStyle w:val="Default"/>
        <w:jc w:val="both"/>
        <w:rPr>
          <w:rStyle w:val="info"/>
        </w:rPr>
      </w:pPr>
      <w:r>
        <w:rPr>
          <w:rStyle w:val="info"/>
        </w:rPr>
        <w:t>KOK-ESCALLE</w:t>
      </w:r>
      <w:r w:rsidRPr="00C82527">
        <w:rPr>
          <w:rStyle w:val="info"/>
        </w:rPr>
        <w:t>, M.</w:t>
      </w:r>
      <w:r>
        <w:rPr>
          <w:rStyle w:val="info"/>
        </w:rPr>
        <w:t>-</w:t>
      </w:r>
      <w:r w:rsidRPr="00C82527">
        <w:rPr>
          <w:rStyle w:val="info"/>
        </w:rPr>
        <w:t>C. (1998) « Civilisation frança</w:t>
      </w:r>
      <w:r>
        <w:rPr>
          <w:rStyle w:val="info"/>
        </w:rPr>
        <w:t>ise : de la langue à la culture</w:t>
      </w:r>
      <w:r w:rsidRPr="00C82527">
        <w:rPr>
          <w:rStyle w:val="info"/>
        </w:rPr>
        <w:t xml:space="preserve"> » Dans : </w:t>
      </w:r>
      <w:r w:rsidRPr="00C82527">
        <w:rPr>
          <w:rStyle w:val="info"/>
          <w:i/>
        </w:rPr>
        <w:t>Histoire de l’enseignement et de la diffusion du français dans le monde</w:t>
      </w:r>
      <w:r w:rsidRPr="00C82527">
        <w:rPr>
          <w:rStyle w:val="info"/>
        </w:rPr>
        <w:t xml:space="preserve">. Numéro spécial, Janvier 1998 Vanves. p171-178. </w:t>
      </w:r>
    </w:p>
    <w:p w:rsidR="00291B92" w:rsidRDefault="00291B92" w:rsidP="00291B92">
      <w:pPr>
        <w:pStyle w:val="Default"/>
        <w:jc w:val="both"/>
        <w:rPr>
          <w:color w:val="00FF00"/>
          <w:lang w:val="fr-FR"/>
        </w:rPr>
      </w:pPr>
    </w:p>
    <w:p w:rsidR="00291B92" w:rsidRPr="00F65218" w:rsidRDefault="00291B92" w:rsidP="00291B92">
      <w:pPr>
        <w:pStyle w:val="Default"/>
        <w:jc w:val="both"/>
        <w:rPr>
          <w:color w:val="00FF00"/>
          <w:lang w:val="fr-FR"/>
        </w:rPr>
      </w:pPr>
    </w:p>
    <w:p w:rsidR="00291B92" w:rsidRPr="00C236B6" w:rsidRDefault="00291B92" w:rsidP="00291B92">
      <w:pPr>
        <w:autoSpaceDE w:val="0"/>
        <w:autoSpaceDN w:val="0"/>
        <w:adjustRightInd w:val="0"/>
        <w:jc w:val="both"/>
      </w:pPr>
      <w:r w:rsidRPr="00A07F92">
        <w:t xml:space="preserve">KOK-ESCALLE, M.-C. (2006) </w:t>
      </w:r>
      <w:r w:rsidRPr="00C82527">
        <w:rPr>
          <w:rStyle w:val="info"/>
        </w:rPr>
        <w:t>«</w:t>
      </w:r>
      <w:r>
        <w:rPr>
          <w:rStyle w:val="info"/>
        </w:rPr>
        <w:t xml:space="preserve"> L’enseignement du français langue étrangère aux Pays-Bas : Approche historique et méthodologique de la problématique de l’offre et de la demande » Dans :</w:t>
      </w:r>
      <w:r w:rsidRPr="00A07F92">
        <w:t xml:space="preserve"> </w:t>
      </w:r>
      <w:r w:rsidRPr="00C82527">
        <w:rPr>
          <w:i/>
        </w:rPr>
        <w:t>Le français langue étrangère et seconde. Des paysages didactiques en contexte.</w:t>
      </w:r>
      <w:r w:rsidRPr="00C82527">
        <w:t xml:space="preserve"> CASTELLOTTI, V. </w:t>
      </w:r>
      <w:r>
        <w:t xml:space="preserve">&amp; CHALABI, H. </w:t>
      </w:r>
      <w:r w:rsidRPr="00C236B6">
        <w:t xml:space="preserve">Paris : L’Harmattan. </w:t>
      </w:r>
      <w:r>
        <w:t>p 29-36.</w:t>
      </w:r>
    </w:p>
    <w:p w:rsidR="00291B92" w:rsidRPr="001A022C" w:rsidRDefault="00291B92" w:rsidP="00291B92">
      <w:pPr>
        <w:pStyle w:val="Default"/>
        <w:jc w:val="both"/>
        <w:rPr>
          <w:i/>
          <w:lang w:val="fr-FR"/>
        </w:rPr>
      </w:pPr>
      <w:r>
        <w:rPr>
          <w:rStyle w:val="info"/>
        </w:rPr>
        <w:t xml:space="preserve"> </w:t>
      </w:r>
    </w:p>
    <w:p w:rsidR="00291B92" w:rsidRDefault="00291B92" w:rsidP="00291B92">
      <w:pPr>
        <w:pStyle w:val="Default"/>
        <w:jc w:val="both"/>
        <w:rPr>
          <w:i/>
          <w:lang w:val="en-GB"/>
        </w:rPr>
      </w:pPr>
    </w:p>
    <w:p w:rsidR="00291B92" w:rsidRPr="00D623D0" w:rsidRDefault="00291B92" w:rsidP="00291B92">
      <w:pPr>
        <w:pStyle w:val="Default"/>
        <w:jc w:val="both"/>
        <w:rPr>
          <w:lang w:val="fr-FR"/>
        </w:rPr>
      </w:pPr>
      <w:r w:rsidRPr="000A7CBE">
        <w:rPr>
          <w:lang w:val="fr-FR"/>
        </w:rPr>
        <w:t xml:space="preserve">LEVI-STRAUSS, C. (1958) </w:t>
      </w:r>
      <w:r w:rsidRPr="000A7CBE">
        <w:rPr>
          <w:i/>
          <w:lang w:val="fr-FR"/>
        </w:rPr>
        <w:t xml:space="preserve">Anthropologie structurale. </w:t>
      </w:r>
      <w:r w:rsidRPr="00D623D0">
        <w:rPr>
          <w:lang w:val="fr-FR"/>
        </w:rPr>
        <w:t>Paris : Plon.</w:t>
      </w:r>
    </w:p>
    <w:p w:rsidR="00291B92" w:rsidRPr="00D623D0" w:rsidRDefault="00291B92" w:rsidP="00291B92">
      <w:pPr>
        <w:pStyle w:val="Default"/>
        <w:jc w:val="both"/>
        <w:rPr>
          <w:lang w:val="fr-FR"/>
        </w:rPr>
      </w:pPr>
    </w:p>
    <w:p w:rsidR="00291B92" w:rsidRPr="008C4250" w:rsidRDefault="00291B92" w:rsidP="00291B92">
      <w:pPr>
        <w:pStyle w:val="Default"/>
        <w:jc w:val="both"/>
      </w:pPr>
    </w:p>
    <w:p w:rsidR="00291B92" w:rsidRPr="00291B92" w:rsidRDefault="00291B92" w:rsidP="00291B92">
      <w:pPr>
        <w:autoSpaceDE w:val="0"/>
        <w:autoSpaceDN w:val="0"/>
        <w:adjustRightInd w:val="0"/>
        <w:jc w:val="both"/>
        <w:rPr>
          <w:lang w:val="en-US"/>
        </w:rPr>
      </w:pPr>
      <w:r>
        <w:t>MOORE, D. (2001</w:t>
      </w:r>
      <w:r w:rsidRPr="00690C73">
        <w:t xml:space="preserve">) </w:t>
      </w:r>
      <w:r w:rsidRPr="00C82527">
        <w:rPr>
          <w:i/>
        </w:rPr>
        <w:t>Les représentations des langues et de leur apprentissage : références, modèles, données et méthodes.</w:t>
      </w:r>
      <w:r>
        <w:t xml:space="preserve"> </w:t>
      </w:r>
      <w:proofErr w:type="gramStart"/>
      <w:r w:rsidRPr="00291B92">
        <w:rPr>
          <w:lang w:val="en-US"/>
        </w:rPr>
        <w:t>Paris :</w:t>
      </w:r>
      <w:proofErr w:type="gramEnd"/>
      <w:r w:rsidRPr="00291B92">
        <w:rPr>
          <w:lang w:val="en-US"/>
        </w:rPr>
        <w:t xml:space="preserve"> Didier- CREDIF. </w:t>
      </w:r>
    </w:p>
    <w:p w:rsidR="00291B92" w:rsidRPr="00291B92" w:rsidRDefault="00291B92" w:rsidP="00291B92">
      <w:pPr>
        <w:autoSpaceDE w:val="0"/>
        <w:autoSpaceDN w:val="0"/>
        <w:adjustRightInd w:val="0"/>
        <w:jc w:val="both"/>
        <w:rPr>
          <w:lang w:val="en-US"/>
        </w:rPr>
      </w:pPr>
    </w:p>
    <w:p w:rsidR="00291B92" w:rsidRPr="00B53A42" w:rsidRDefault="00291B92" w:rsidP="00291B92">
      <w:pPr>
        <w:pStyle w:val="Default"/>
        <w:jc w:val="both"/>
        <w:rPr>
          <w:lang w:val="fr-FR"/>
        </w:rPr>
      </w:pPr>
    </w:p>
    <w:p w:rsidR="00291B92" w:rsidRPr="00C82527" w:rsidRDefault="00291B92" w:rsidP="00291B92">
      <w:pPr>
        <w:pStyle w:val="Default"/>
        <w:jc w:val="both"/>
        <w:rPr>
          <w:color w:val="00FF00"/>
          <w:lang w:val="fr-FR"/>
        </w:rPr>
      </w:pPr>
      <w:r w:rsidRPr="00C82527">
        <w:rPr>
          <w:lang w:val="fr-FR"/>
        </w:rPr>
        <w:t xml:space="preserve">OWAIDA, A. </w:t>
      </w:r>
      <w:r>
        <w:rPr>
          <w:lang w:val="fr-FR"/>
        </w:rPr>
        <w:t xml:space="preserve">(2008) </w:t>
      </w:r>
      <w:r w:rsidRPr="00C82527">
        <w:rPr>
          <w:lang w:val="fr-FR"/>
        </w:rPr>
        <w:t>« Enseignement francophone du FLE à l’Université Roi Abdul Aziz : réflexions sur la possibilité de son intégration » ADAB Issue No 26, Université Roi Abdul Aziz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DJeddah</w:t>
      </w:r>
      <w:proofErr w:type="spellEnd"/>
      <w:r>
        <w:rPr>
          <w:lang w:val="fr-FR"/>
        </w:rPr>
        <w:t xml:space="preserve"> - Arabie Saoudite.</w:t>
      </w:r>
    </w:p>
    <w:p w:rsidR="00291B92" w:rsidRPr="00C82527" w:rsidRDefault="00291B92" w:rsidP="00291B92">
      <w:pPr>
        <w:pStyle w:val="Default"/>
        <w:jc w:val="both"/>
        <w:rPr>
          <w:lang w:val="fr-FR"/>
        </w:rPr>
      </w:pPr>
    </w:p>
    <w:p w:rsidR="00291B92" w:rsidRDefault="00291B92" w:rsidP="00291B92">
      <w:pPr>
        <w:pStyle w:val="Default"/>
        <w:rPr>
          <w:lang w:val="fr-FR"/>
        </w:rPr>
      </w:pPr>
      <w:r w:rsidRPr="00C82527">
        <w:rPr>
          <w:rStyle w:val="Textoennegrita"/>
          <w:b w:val="0"/>
          <w:lang w:val="fr-FR"/>
        </w:rPr>
        <w:t>PICCARDO, E. (2007)</w:t>
      </w:r>
      <w:r w:rsidRPr="00C82527">
        <w:rPr>
          <w:lang w:val="fr-FR"/>
        </w:rPr>
        <w:t xml:space="preserve"> « Le français langue étrangère et seconde. Des paysages didactiques »</w:t>
      </w:r>
    </w:p>
    <w:p w:rsidR="00291B92" w:rsidRPr="00C82527" w:rsidRDefault="00291B92" w:rsidP="00291B92">
      <w:pPr>
        <w:pStyle w:val="Default"/>
        <w:rPr>
          <w:lang w:val="fr-FR"/>
        </w:rPr>
      </w:pPr>
      <w:proofErr w:type="spellStart"/>
      <w:r w:rsidRPr="00C82527">
        <w:rPr>
          <w:rStyle w:val="nfasis"/>
          <w:i w:val="0"/>
          <w:lang w:val="fr-FR"/>
        </w:rPr>
        <w:t>Lidil</w:t>
      </w:r>
      <w:proofErr w:type="spellEnd"/>
      <w:r w:rsidRPr="00C82527">
        <w:rPr>
          <w:lang w:val="fr-FR"/>
        </w:rPr>
        <w:t>, no 35.</w:t>
      </w:r>
      <w:r w:rsidRPr="00C82527">
        <w:rPr>
          <w:lang w:val="fr-FR"/>
        </w:rPr>
        <w:br/>
      </w:r>
    </w:p>
    <w:p w:rsidR="00291B92" w:rsidRPr="00C82527" w:rsidRDefault="00291B92" w:rsidP="00291B92">
      <w:pPr>
        <w:pStyle w:val="Default"/>
        <w:jc w:val="both"/>
        <w:rPr>
          <w:lang w:val="fr-FR"/>
        </w:rPr>
      </w:pPr>
      <w:r w:rsidRPr="00C82527">
        <w:rPr>
          <w:lang w:val="fr-FR"/>
        </w:rPr>
        <w:t xml:space="preserve">ROBERT, J. P. (2008) </w:t>
      </w:r>
      <w:r w:rsidRPr="00C82527">
        <w:rPr>
          <w:i/>
          <w:lang w:val="fr-FR"/>
        </w:rPr>
        <w:t xml:space="preserve">Dictionnaire pratique de didactique de FLE. </w:t>
      </w:r>
      <w:r w:rsidRPr="00C82527">
        <w:rPr>
          <w:lang w:val="fr-FR"/>
        </w:rPr>
        <w:t>Paris : Éditions Ophrys</w:t>
      </w:r>
      <w:r>
        <w:rPr>
          <w:lang w:val="fr-FR"/>
        </w:rPr>
        <w:t>.</w:t>
      </w:r>
    </w:p>
    <w:p w:rsidR="00291B92" w:rsidRPr="00C82527" w:rsidRDefault="00291B92" w:rsidP="00291B92">
      <w:pPr>
        <w:pStyle w:val="Default"/>
        <w:jc w:val="both"/>
        <w:rPr>
          <w:lang w:val="fr-FR"/>
        </w:rPr>
      </w:pPr>
    </w:p>
    <w:p w:rsidR="00291B92" w:rsidRPr="00D623D0" w:rsidRDefault="00291B92" w:rsidP="00291B92">
      <w:pPr>
        <w:autoSpaceDE w:val="0"/>
        <w:autoSpaceDN w:val="0"/>
        <w:adjustRightInd w:val="0"/>
        <w:jc w:val="both"/>
        <w:rPr>
          <w:i/>
          <w:iCs/>
          <w:color w:val="FF9900"/>
          <w:lang w:val="nl-NL"/>
        </w:rPr>
      </w:pPr>
      <w:r w:rsidRPr="00C82527">
        <w:t xml:space="preserve">SANDEN van der, Piva, N. (2001). </w:t>
      </w:r>
      <w:r w:rsidRPr="00C82527">
        <w:rPr>
          <w:i/>
          <w:iCs/>
        </w:rPr>
        <w:t xml:space="preserve">Un instrument pour inventorier les aspects culturels contenus dans les manuels d’enseignement de langues étrangères. </w:t>
      </w:r>
      <w:r w:rsidRPr="00C82527">
        <w:rPr>
          <w:lang w:val="nl-NL"/>
        </w:rPr>
        <w:t xml:space="preserve">Nijmegen, Katholieke Universiteit Nijmegen, Print Partners IPSKAMP. </w:t>
      </w:r>
    </w:p>
    <w:p w:rsidR="00291B92" w:rsidRPr="004345E7" w:rsidRDefault="00291B92" w:rsidP="00291B92">
      <w:pPr>
        <w:pStyle w:val="Default"/>
        <w:jc w:val="both"/>
        <w:rPr>
          <w:rStyle w:val="info"/>
        </w:rPr>
      </w:pPr>
    </w:p>
    <w:p w:rsidR="00291B92" w:rsidRPr="00C82527" w:rsidRDefault="00291B92" w:rsidP="00291B92">
      <w:pPr>
        <w:pStyle w:val="Default"/>
        <w:jc w:val="both"/>
        <w:rPr>
          <w:lang w:val="fr-FR"/>
        </w:rPr>
      </w:pPr>
      <w:r w:rsidRPr="00C82527">
        <w:rPr>
          <w:lang w:val="fr-FR"/>
        </w:rPr>
        <w:t xml:space="preserve">VIGNES, L (2008) Compte rendu : Nathalie Auger, 2007, </w:t>
      </w:r>
      <w:r w:rsidRPr="00C82527">
        <w:rPr>
          <w:i/>
          <w:lang w:val="fr-FR"/>
        </w:rPr>
        <w:t xml:space="preserve">Constructions de l’interculturel dans les manuels de langue, </w:t>
      </w:r>
      <w:r w:rsidRPr="00C82527">
        <w:rPr>
          <w:lang w:val="fr-FR"/>
        </w:rPr>
        <w:t xml:space="preserve">collection «Proximités-Didactique », Editions modulaires Européennes, </w:t>
      </w:r>
      <w:proofErr w:type="spellStart"/>
      <w:r w:rsidRPr="00C82527">
        <w:rPr>
          <w:lang w:val="fr-FR"/>
        </w:rPr>
        <w:t>Fernelmont</w:t>
      </w:r>
      <w:proofErr w:type="spellEnd"/>
      <w:r w:rsidRPr="00C82527">
        <w:rPr>
          <w:lang w:val="fr-FR"/>
        </w:rPr>
        <w:t xml:space="preserve">. Dans : </w:t>
      </w:r>
      <w:proofErr w:type="spellStart"/>
      <w:r w:rsidRPr="00C82527">
        <w:rPr>
          <w:lang w:val="fr-FR"/>
        </w:rPr>
        <w:t>Glottopol</w:t>
      </w:r>
      <w:proofErr w:type="spellEnd"/>
      <w:r w:rsidRPr="00C82527">
        <w:rPr>
          <w:lang w:val="fr-FR"/>
        </w:rPr>
        <w:t xml:space="preserve"> no 11- janvier 200</w:t>
      </w:r>
      <w:r>
        <w:rPr>
          <w:lang w:val="fr-FR"/>
        </w:rPr>
        <w:t>8,</w:t>
      </w:r>
      <w:r w:rsidRPr="00C82527">
        <w:rPr>
          <w:lang w:val="fr-FR"/>
        </w:rPr>
        <w:t xml:space="preserve"> p 181-184</w:t>
      </w:r>
      <w:r>
        <w:rPr>
          <w:lang w:val="fr-FR"/>
        </w:rPr>
        <w:t>.</w:t>
      </w:r>
    </w:p>
    <w:p w:rsidR="00291B92" w:rsidRDefault="00291B92" w:rsidP="00291B92">
      <w:pPr>
        <w:pStyle w:val="Default"/>
        <w:jc w:val="both"/>
        <w:rPr>
          <w:lang w:val="fr-FR"/>
        </w:rPr>
      </w:pPr>
    </w:p>
    <w:p w:rsidR="00291B92" w:rsidRPr="00E339D6" w:rsidRDefault="00291B92" w:rsidP="00291B92">
      <w:pPr>
        <w:pStyle w:val="Default"/>
        <w:jc w:val="both"/>
        <w:rPr>
          <w:lang w:val="fr-FR"/>
        </w:rPr>
      </w:pPr>
      <w:r>
        <w:rPr>
          <w:lang w:val="fr-FR"/>
        </w:rPr>
        <w:t xml:space="preserve">WOLTON, D. (2003) </w:t>
      </w:r>
      <w:r>
        <w:rPr>
          <w:i/>
          <w:lang w:val="fr-FR"/>
        </w:rPr>
        <w:t xml:space="preserve">L’autre mondialisation. </w:t>
      </w:r>
      <w:r>
        <w:rPr>
          <w:lang w:val="fr-FR"/>
        </w:rPr>
        <w:t>Paris : Éditions Flammarion.</w:t>
      </w:r>
    </w:p>
    <w:p w:rsidR="00291B92" w:rsidRDefault="00291B92" w:rsidP="00291B92">
      <w:pPr>
        <w:pStyle w:val="Default"/>
        <w:jc w:val="both"/>
        <w:rPr>
          <w:lang w:val="fr-FR"/>
        </w:rPr>
      </w:pPr>
    </w:p>
    <w:p w:rsidR="00291B92" w:rsidRPr="00A622CF" w:rsidRDefault="00291B92" w:rsidP="00291B92">
      <w:pPr>
        <w:pStyle w:val="Default"/>
        <w:jc w:val="both"/>
        <w:rPr>
          <w:lang w:val="fr-FR"/>
        </w:rPr>
      </w:pPr>
      <w:r>
        <w:rPr>
          <w:lang w:val="fr-FR"/>
        </w:rPr>
        <w:t xml:space="preserve">WOLTON, D. (2006) </w:t>
      </w:r>
      <w:r>
        <w:rPr>
          <w:i/>
          <w:lang w:val="fr-FR"/>
        </w:rPr>
        <w:t xml:space="preserve">Demain la francophonie. </w:t>
      </w:r>
      <w:r>
        <w:rPr>
          <w:lang w:val="fr-FR"/>
        </w:rPr>
        <w:t>Paris : Éditions Flammarion.</w:t>
      </w:r>
    </w:p>
    <w:p w:rsidR="00291B92" w:rsidRPr="00C82527" w:rsidRDefault="00291B92" w:rsidP="00291B92">
      <w:pPr>
        <w:pStyle w:val="Default"/>
        <w:jc w:val="both"/>
        <w:rPr>
          <w:lang w:val="fr-FR"/>
        </w:rPr>
      </w:pPr>
    </w:p>
    <w:p w:rsidR="00291B92" w:rsidRPr="00D623D0" w:rsidRDefault="00291B92" w:rsidP="00291B92">
      <w:pPr>
        <w:pStyle w:val="Default"/>
        <w:jc w:val="both"/>
        <w:rPr>
          <w:lang w:val="en-GB"/>
        </w:rPr>
      </w:pPr>
      <w:r w:rsidRPr="00C82527">
        <w:rPr>
          <w:lang w:val="fr-FR"/>
        </w:rPr>
        <w:t xml:space="preserve">ZARATE, G. (1995) </w:t>
      </w:r>
      <w:r w:rsidRPr="00C82527">
        <w:rPr>
          <w:i/>
          <w:iCs/>
          <w:lang w:val="fr-FR"/>
        </w:rPr>
        <w:t>Représentations de l’étranger et didactique des langues</w:t>
      </w:r>
      <w:r w:rsidRPr="00C82527">
        <w:rPr>
          <w:lang w:val="fr-FR"/>
        </w:rPr>
        <w:t xml:space="preserve">. </w:t>
      </w:r>
      <w:proofErr w:type="gramStart"/>
      <w:smartTag w:uri="urn:schemas-microsoft-com:office:smarttags" w:element="place">
        <w:smartTag w:uri="urn:schemas-microsoft-com:office:smarttags" w:element="City">
          <w:r w:rsidRPr="00D623D0">
            <w:rPr>
              <w:lang w:val="en-GB"/>
            </w:rPr>
            <w:t>Paris</w:t>
          </w:r>
        </w:smartTag>
      </w:smartTag>
      <w:r w:rsidRPr="00D623D0">
        <w:rPr>
          <w:lang w:val="en-GB"/>
        </w:rPr>
        <w:t> :</w:t>
      </w:r>
      <w:proofErr w:type="gramEnd"/>
      <w:r w:rsidRPr="00D623D0">
        <w:rPr>
          <w:lang w:val="en-GB"/>
        </w:rPr>
        <w:t xml:space="preserve"> Didier.</w:t>
      </w:r>
    </w:p>
    <w:p w:rsidR="00291B92" w:rsidRDefault="00291B92" w:rsidP="00291B92">
      <w:pPr>
        <w:pStyle w:val="Default"/>
        <w:jc w:val="both"/>
        <w:rPr>
          <w:lang w:val="fr-FR"/>
        </w:rPr>
      </w:pPr>
    </w:p>
    <w:p w:rsidR="00291B92" w:rsidRPr="004345E7" w:rsidRDefault="00291B92" w:rsidP="00291B92">
      <w:pPr>
        <w:pStyle w:val="Default"/>
        <w:jc w:val="both"/>
        <w:rPr>
          <w:rStyle w:val="info"/>
        </w:rPr>
      </w:pPr>
      <w:r w:rsidRPr="00C82527">
        <w:rPr>
          <w:lang w:val="fr-FR"/>
        </w:rPr>
        <w:t xml:space="preserve">ZARATE, G. </w:t>
      </w:r>
      <w:proofErr w:type="spellStart"/>
      <w:r w:rsidRPr="00C82527">
        <w:rPr>
          <w:lang w:val="fr-FR"/>
        </w:rPr>
        <w:t>e.a</w:t>
      </w:r>
      <w:proofErr w:type="spellEnd"/>
      <w:r w:rsidRPr="00C82527">
        <w:rPr>
          <w:lang w:val="fr-FR"/>
        </w:rPr>
        <w:t xml:space="preserve">. (2003) </w:t>
      </w:r>
      <w:r w:rsidRPr="00C82527">
        <w:rPr>
          <w:i/>
          <w:lang w:val="fr-FR"/>
        </w:rPr>
        <w:t>Médiation culturelle et didactique des langues.</w:t>
      </w:r>
      <w:r w:rsidRPr="00C82527">
        <w:rPr>
          <w:lang w:val="fr-FR"/>
        </w:rPr>
        <w:t xml:space="preserve"> </w:t>
      </w:r>
      <w:r>
        <w:rPr>
          <w:lang w:val="fr-FR"/>
        </w:rPr>
        <w:t xml:space="preserve">Strasbourg : </w:t>
      </w:r>
      <w:r w:rsidRPr="00C82527">
        <w:rPr>
          <w:lang w:val="fr-FR"/>
        </w:rPr>
        <w:t>Conseil de l’Europe</w:t>
      </w:r>
      <w:r>
        <w:rPr>
          <w:lang w:val="fr-FR"/>
        </w:rPr>
        <w:t>.</w:t>
      </w:r>
    </w:p>
    <w:p w:rsidR="00291B92" w:rsidRPr="004345E7" w:rsidRDefault="00291B92" w:rsidP="00291B92">
      <w:pPr>
        <w:pStyle w:val="Default"/>
        <w:jc w:val="both"/>
        <w:rPr>
          <w:rStyle w:val="info"/>
        </w:rPr>
      </w:pPr>
    </w:p>
    <w:p w:rsidR="00291B92" w:rsidRPr="00C82527" w:rsidRDefault="00291B92" w:rsidP="00291B92">
      <w:pPr>
        <w:pStyle w:val="Default"/>
        <w:jc w:val="both"/>
        <w:rPr>
          <w:rStyle w:val="info"/>
        </w:rPr>
      </w:pPr>
      <w:r w:rsidRPr="00C82527">
        <w:rPr>
          <w:lang w:val="fr-FR"/>
        </w:rPr>
        <w:t>ZA</w:t>
      </w:r>
      <w:r>
        <w:rPr>
          <w:lang w:val="fr-FR"/>
        </w:rPr>
        <w:t>RATE, G. &amp; GOHARD</w:t>
      </w:r>
      <w:r w:rsidRPr="00C82527">
        <w:rPr>
          <w:lang w:val="fr-FR"/>
        </w:rPr>
        <w:t>-R</w:t>
      </w:r>
      <w:r>
        <w:rPr>
          <w:lang w:val="fr-FR"/>
        </w:rPr>
        <w:t xml:space="preserve">ADENKOVIC </w:t>
      </w:r>
      <w:proofErr w:type="spellStart"/>
      <w:r w:rsidRPr="00C82527">
        <w:rPr>
          <w:lang w:val="fr-FR"/>
        </w:rPr>
        <w:t>e.a</w:t>
      </w:r>
      <w:proofErr w:type="spellEnd"/>
      <w:r w:rsidRPr="00C82527">
        <w:rPr>
          <w:lang w:val="fr-FR"/>
        </w:rPr>
        <w:t xml:space="preserve">. (2005) </w:t>
      </w:r>
      <w:r w:rsidRPr="00C82527">
        <w:rPr>
          <w:rStyle w:val="nfasis"/>
          <w:lang w:val="fr-FR"/>
        </w:rPr>
        <w:t>La reconnaissance des compétences interculturelles: de la grille à la carte</w:t>
      </w:r>
      <w:r w:rsidRPr="00C82527">
        <w:rPr>
          <w:lang w:val="fr-FR"/>
        </w:rPr>
        <w:t xml:space="preserve"> Paris : Didier</w:t>
      </w:r>
      <w:r>
        <w:rPr>
          <w:lang w:val="fr-FR"/>
        </w:rPr>
        <w:t>.</w:t>
      </w:r>
    </w:p>
    <w:p w:rsidR="00291B92" w:rsidRPr="00B5161C" w:rsidRDefault="00291B92" w:rsidP="00291B92">
      <w:pPr>
        <w:spacing w:line="360" w:lineRule="auto"/>
        <w:jc w:val="both"/>
        <w:rPr>
          <w:bCs/>
        </w:rPr>
      </w:pPr>
    </w:p>
    <w:p w:rsidR="00045FCD" w:rsidRDefault="00A04A8C"/>
    <w:sectPr w:rsidR="00045FCD" w:rsidSect="00EF09E4">
      <w:footerReference w:type="even" r:id="rId5"/>
      <w:footerReference w:type="default" r:id="rId6"/>
      <w:pgSz w:w="11906" w:h="16838"/>
      <w:pgMar w:top="899" w:right="1106" w:bottom="539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2E8" w:rsidRDefault="00A04A8C" w:rsidP="00334EB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622E8" w:rsidRDefault="00A04A8C" w:rsidP="009F5566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2E8" w:rsidRDefault="00A04A8C" w:rsidP="00334EB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1622E8" w:rsidRDefault="00A04A8C" w:rsidP="009F5566">
    <w:pPr>
      <w:pStyle w:val="Piedepgina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1B92"/>
    <w:rsid w:val="00052B63"/>
    <w:rsid w:val="0008504C"/>
    <w:rsid w:val="000938B1"/>
    <w:rsid w:val="0010704C"/>
    <w:rsid w:val="0012181E"/>
    <w:rsid w:val="001F1D1D"/>
    <w:rsid w:val="001F57A1"/>
    <w:rsid w:val="00291B92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04A8C"/>
    <w:rsid w:val="00A70640"/>
    <w:rsid w:val="00A94BF1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B92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fr-FR" w:eastAsia="nl-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91B92"/>
    <w:pPr>
      <w:autoSpaceDE w:val="0"/>
      <w:autoSpaceDN w:val="0"/>
      <w:adjustRightInd w:val="0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nl-NL" w:eastAsia="nl-NL"/>
    </w:rPr>
  </w:style>
  <w:style w:type="character" w:customStyle="1" w:styleId="a">
    <w:name w:val="a"/>
    <w:basedOn w:val="Fuentedeprrafopredeter"/>
    <w:rsid w:val="00291B92"/>
  </w:style>
  <w:style w:type="character" w:customStyle="1" w:styleId="info">
    <w:name w:val="info"/>
    <w:basedOn w:val="Fuentedeprrafopredeter"/>
    <w:rsid w:val="00291B92"/>
  </w:style>
  <w:style w:type="paragraph" w:styleId="Piedepgina">
    <w:name w:val="footer"/>
    <w:basedOn w:val="Normal"/>
    <w:link w:val="PiedepginaCar"/>
    <w:rsid w:val="00291B92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291B92"/>
    <w:rPr>
      <w:rFonts w:ascii="Times New Roman" w:eastAsia="Times New Roman" w:hAnsi="Times New Roman" w:cs="Times New Roman"/>
      <w:sz w:val="24"/>
      <w:szCs w:val="24"/>
      <w:lang w:val="fr-FR" w:eastAsia="nl-NL"/>
    </w:rPr>
  </w:style>
  <w:style w:type="character" w:styleId="Nmerodepgina">
    <w:name w:val="page number"/>
    <w:basedOn w:val="Fuentedeprrafopredeter"/>
    <w:rsid w:val="00291B92"/>
  </w:style>
  <w:style w:type="character" w:styleId="Hipervnculo">
    <w:name w:val="Hyperlink"/>
    <w:basedOn w:val="Fuentedeprrafopredeter"/>
    <w:rsid w:val="00291B92"/>
    <w:rPr>
      <w:color w:val="0000FF"/>
      <w:u w:val="single"/>
    </w:rPr>
  </w:style>
  <w:style w:type="character" w:styleId="nfasis">
    <w:name w:val="Emphasis"/>
    <w:basedOn w:val="Fuentedeprrafopredeter"/>
    <w:qFormat/>
    <w:rsid w:val="00291B92"/>
    <w:rPr>
      <w:i/>
      <w:iCs/>
    </w:rPr>
  </w:style>
  <w:style w:type="character" w:styleId="Textoennegrita">
    <w:name w:val="Strong"/>
    <w:basedOn w:val="Fuentedeprrafopredeter"/>
    <w:qFormat/>
    <w:rsid w:val="00291B92"/>
    <w:rPr>
      <w:b/>
      <w:bCs/>
    </w:rPr>
  </w:style>
  <w:style w:type="character" w:customStyle="1" w:styleId="italique1">
    <w:name w:val="italique1"/>
    <w:basedOn w:val="Fuentedeprrafopredeter"/>
    <w:rsid w:val="00291B92"/>
    <w:rPr>
      <w:i/>
      <w:iCs/>
    </w:rPr>
  </w:style>
  <w:style w:type="paragraph" w:customStyle="1" w:styleId="titulo">
    <w:name w:val="titulo"/>
    <w:basedOn w:val="Normal"/>
    <w:rsid w:val="00291B92"/>
    <w:pPr>
      <w:spacing w:before="100" w:beforeAutospacing="1" w:after="100" w:afterAutospacing="1"/>
    </w:pPr>
    <w:rPr>
      <w:lang w:val="nl-NL"/>
    </w:rPr>
  </w:style>
  <w:style w:type="character" w:customStyle="1" w:styleId="titulo1">
    <w:name w:val="titulo1"/>
    <w:basedOn w:val="Fuentedeprrafopredeter"/>
    <w:rsid w:val="00291B92"/>
  </w:style>
  <w:style w:type="paragraph" w:styleId="Textodeglobo">
    <w:name w:val="Balloon Text"/>
    <w:basedOn w:val="Normal"/>
    <w:link w:val="TextodegloboCar"/>
    <w:uiPriority w:val="99"/>
    <w:semiHidden/>
    <w:unhideWhenUsed/>
    <w:rsid w:val="00291B9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1B92"/>
    <w:rPr>
      <w:rFonts w:ascii="Tahoma" w:eastAsia="Times New Roman" w:hAnsi="Tahoma" w:cs="Tahoma"/>
      <w:sz w:val="16"/>
      <w:szCs w:val="16"/>
      <w:lang w:val="fr-FR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yperlink" Target="http://users.utu.fi/freder/revue5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4521</Characters>
  <Application>Microsoft Office Word</Application>
  <DocSecurity>0</DocSecurity>
  <Lines>37</Lines>
  <Paragraphs>10</Paragraphs>
  <ScaleCrop>false</ScaleCrop>
  <Company>RevolucionUnattended</Company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2011-02-03T22:12:00Z</dcterms:created>
  <dcterms:modified xsi:type="dcterms:W3CDTF">2011-02-03T22:12:00Z</dcterms:modified>
</cp:coreProperties>
</file>